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26D03505" w:rsidR="00AC06AF" w:rsidRDefault="00B818DC">
      <w:pPr>
        <w:rPr>
          <w:rFonts w:ascii="Arial" w:hAnsi="Arial" w:cs="Arial"/>
          <w:color w:val="202124"/>
          <w:shd w:val="clear" w:color="auto" w:fill="FFFFFF"/>
        </w:rPr>
      </w:pPr>
      <w:r w:rsidRPr="00B818DC">
        <w:rPr>
          <w:rFonts w:ascii="Times New Roman" w:hAnsi="Times New Roman"/>
          <w:noProof/>
          <w:sz w:val="24"/>
          <w:szCs w:val="24"/>
          <w:lang w:eastAsia="fr-FR"/>
        </w:rPr>
        <mc:AlternateContent>
          <mc:Choice Requires="wps">
            <w:drawing>
              <wp:anchor distT="0" distB="0" distL="114300" distR="114300" simplePos="0" relativeHeight="251671552" behindDoc="1" locked="0" layoutInCell="1" allowOverlap="1" wp14:anchorId="1C8EC348" wp14:editId="2FA59601">
                <wp:simplePos x="0" y="0"/>
                <wp:positionH relativeFrom="margin">
                  <wp:posOffset>-337820</wp:posOffset>
                </wp:positionH>
                <wp:positionV relativeFrom="paragraph">
                  <wp:posOffset>-518795</wp:posOffset>
                </wp:positionV>
                <wp:extent cx="2644140" cy="1657350"/>
                <wp:effectExtent l="0" t="0" r="0" b="0"/>
                <wp:wrapNone/>
                <wp:docPr id="3" name="ZoneTexte 13"/>
                <wp:cNvGraphicFramePr/>
                <a:graphic xmlns:a="http://schemas.openxmlformats.org/drawingml/2006/main">
                  <a:graphicData uri="http://schemas.microsoft.com/office/word/2010/wordprocessingShape">
                    <wps:wsp>
                      <wps:cNvSpPr txBox="1"/>
                      <wps:spPr>
                        <a:xfrm>
                          <a:off x="0" y="0"/>
                          <a:ext cx="2644140" cy="1657350"/>
                        </a:xfrm>
                        <a:prstGeom prst="rect">
                          <a:avLst/>
                        </a:prstGeom>
                        <a:noFill/>
                        <a:ln>
                          <a:noFill/>
                          <a:prstDash/>
                        </a:ln>
                      </wps:spPr>
                      <wps:txbx>
                        <w:txbxContent>
                          <w:p w14:paraId="3AF9E4CE" w14:textId="77777777" w:rsidR="00B55946" w:rsidRPr="00B55946" w:rsidRDefault="00B55946" w:rsidP="00B55946">
                            <w:pPr>
                              <w:tabs>
                                <w:tab w:val="left" w:pos="5770"/>
                              </w:tabs>
                              <w:suppressAutoHyphens/>
                              <w:autoSpaceDN w:val="0"/>
                              <w:spacing w:after="0" w:line="240" w:lineRule="auto"/>
                              <w:textAlignment w:val="baseline"/>
                              <w:rPr>
                                <w:rFonts w:ascii="Calibri" w:eastAsia="Calibri" w:hAnsi="Calibri" w:cs="Calibri"/>
                                <w:b/>
                                <w:bCs/>
                                <w:sz w:val="18"/>
                                <w:szCs w:val="18"/>
                              </w:rPr>
                            </w:pPr>
                            <w:bookmarkStart w:id="0" w:name="_Hlk85805755"/>
                            <w:r w:rsidRPr="00B55946">
                              <w:rPr>
                                <w:rFonts w:ascii="Calibri" w:eastAsia="Calibri" w:hAnsi="Calibri" w:cs="Calibri"/>
                                <w:b/>
                                <w:bCs/>
                                <w:sz w:val="18"/>
                                <w:szCs w:val="18"/>
                              </w:rPr>
                              <w:t>AUTO ECOLE MOUV</w:t>
                            </w:r>
                          </w:p>
                          <w:p w14:paraId="1FCB937F"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20 Rue du Moulin</w:t>
                            </w:r>
                          </w:p>
                          <w:p w14:paraId="5FE62EC0"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30540 MILHAUD</w:t>
                            </w:r>
                          </w:p>
                          <w:p w14:paraId="1C9C5DC2"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Tél : 09 78 80 39 71</w:t>
                            </w:r>
                          </w:p>
                          <w:p w14:paraId="35C5A56F" w14:textId="77777777" w:rsidR="00B55946" w:rsidRPr="00B55946" w:rsidRDefault="00B55946" w:rsidP="00B55946">
                            <w:pPr>
                              <w:suppressAutoHyphens/>
                              <w:autoSpaceDN w:val="0"/>
                              <w:spacing w:after="0" w:line="240" w:lineRule="auto"/>
                              <w:textAlignment w:val="baseline"/>
                              <w:rPr>
                                <w:rFonts w:ascii="Calibri" w:eastAsia="Calibri" w:hAnsi="Calibri" w:cs="Times New Roman"/>
                              </w:rPr>
                            </w:pPr>
                            <w:proofErr w:type="gramStart"/>
                            <w:r w:rsidRPr="00B55946">
                              <w:rPr>
                                <w:rFonts w:ascii="Calibri" w:eastAsia="Calibri" w:hAnsi="Calibri" w:cs="Calibri"/>
                                <w:b/>
                                <w:bCs/>
                                <w:sz w:val="18"/>
                                <w:szCs w:val="18"/>
                              </w:rPr>
                              <w:t>Email</w:t>
                            </w:r>
                            <w:proofErr w:type="gramEnd"/>
                            <w:r w:rsidRPr="00B55946">
                              <w:rPr>
                                <w:rFonts w:ascii="Calibri" w:eastAsia="Calibri" w:hAnsi="Calibri" w:cs="Calibri"/>
                                <w:b/>
                                <w:bCs/>
                                <w:sz w:val="18"/>
                                <w:szCs w:val="18"/>
                              </w:rPr>
                              <w:t xml:space="preserve"> : </w:t>
                            </w:r>
                            <w:r w:rsidRPr="00B55946">
                              <w:rPr>
                                <w:rFonts w:ascii="Calibri" w:eastAsia="Calibri" w:hAnsi="Calibri" w:cs="Calibri"/>
                                <w:sz w:val="18"/>
                                <w:szCs w:val="18"/>
                              </w:rPr>
                              <w:t>autoecolemouv@gmail.com</w:t>
                            </w:r>
                          </w:p>
                          <w:p w14:paraId="7A685183"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Numéro de Siret : 948 141 650 000 10</w:t>
                            </w:r>
                          </w:p>
                          <w:p w14:paraId="0F0C05A7" w14:textId="77777777" w:rsidR="00B55946" w:rsidRPr="00B55946" w:rsidRDefault="00B55946" w:rsidP="00B55946">
                            <w:pPr>
                              <w:suppressAutoHyphens/>
                              <w:autoSpaceDN w:val="0"/>
                              <w:spacing w:after="0" w:line="240" w:lineRule="auto"/>
                              <w:textAlignment w:val="baseline"/>
                              <w:rPr>
                                <w:rFonts w:ascii="Calibri" w:eastAsia="Calibri" w:hAnsi="Calibri" w:cs="Times New Roman"/>
                              </w:rPr>
                            </w:pPr>
                            <w:r w:rsidRPr="00B55946">
                              <w:rPr>
                                <w:rFonts w:ascii="Calibri" w:eastAsia="Calibri" w:hAnsi="Calibri" w:cs="Calibri"/>
                                <w:b/>
                                <w:bCs/>
                                <w:sz w:val="18"/>
                                <w:szCs w:val="18"/>
                              </w:rPr>
                              <w:t xml:space="preserve">Numéro d’activité : </w:t>
                            </w:r>
                            <w:r w:rsidRPr="00B55946">
                              <w:rPr>
                                <w:rFonts w:ascii="Calibri" w:eastAsia="Calibri" w:hAnsi="Calibri" w:cs="Times New Roman"/>
                                <w:b/>
                                <w:bCs/>
                                <w:color w:val="000000"/>
                                <w:kern w:val="3"/>
                                <w:sz w:val="18"/>
                                <w:szCs w:val="18"/>
                              </w:rPr>
                              <w:t>76300526230</w:t>
                            </w:r>
                          </w:p>
                          <w:p w14:paraId="5B41A345" w14:textId="77777777" w:rsidR="00B55946" w:rsidRPr="00B55946" w:rsidRDefault="00B55946" w:rsidP="00B55946">
                            <w:pPr>
                              <w:suppressAutoHyphens/>
                              <w:autoSpaceDN w:val="0"/>
                              <w:spacing w:after="0" w:line="240" w:lineRule="auto"/>
                              <w:textAlignment w:val="baseline"/>
                              <w:rPr>
                                <w:rFonts w:ascii="Calibri" w:eastAsia="Calibri" w:hAnsi="Calibri" w:cs="Times New Roman"/>
                                <w:lang w:val="pt-PT"/>
                              </w:rPr>
                            </w:pPr>
                            <w:r w:rsidRPr="00B55946">
                              <w:rPr>
                                <w:rFonts w:ascii="Calibri" w:eastAsia="Calibri" w:hAnsi="Calibri" w:cs="Calibri"/>
                                <w:b/>
                                <w:bCs/>
                                <w:sz w:val="18"/>
                                <w:szCs w:val="18"/>
                                <w:lang w:val="pt-PT"/>
                              </w:rPr>
                              <w:t xml:space="preserve">Numéro TVA intra : </w:t>
                            </w:r>
                            <w:r w:rsidRPr="00B55946">
                              <w:rPr>
                                <w:rFonts w:ascii="Calibri" w:eastAsia="Calibri" w:hAnsi="Calibri" w:cs="Calibri"/>
                                <w:b/>
                                <w:bCs/>
                                <w:color w:val="303030"/>
                                <w:sz w:val="18"/>
                                <w:szCs w:val="18"/>
                                <w:shd w:val="clear" w:color="auto" w:fill="FFFFFF"/>
                                <w:lang w:val="pt-PT"/>
                              </w:rPr>
                              <w:t xml:space="preserve">FR </w:t>
                            </w:r>
                            <w:r w:rsidRPr="00B55946">
                              <w:rPr>
                                <w:rFonts w:ascii="Calibri" w:eastAsia="Calibri" w:hAnsi="Calibri" w:cs="Calibri"/>
                                <w:b/>
                                <w:bCs/>
                                <w:sz w:val="18"/>
                                <w:szCs w:val="18"/>
                                <w:shd w:val="clear" w:color="auto" w:fill="FFFFFF"/>
                                <w:lang w:val="pt-PT"/>
                              </w:rPr>
                              <w:t>66948141650</w:t>
                            </w:r>
                          </w:p>
                          <w:p w14:paraId="00217279"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lang w:val="pt-PT"/>
                              </w:rPr>
                            </w:pPr>
                            <w:r w:rsidRPr="00B55946">
                              <w:rPr>
                                <w:rFonts w:ascii="Calibri" w:eastAsia="Calibri" w:hAnsi="Calibri" w:cs="Calibri"/>
                                <w:b/>
                                <w:bCs/>
                                <w:sz w:val="18"/>
                                <w:szCs w:val="18"/>
                                <w:lang w:val="pt-PT"/>
                              </w:rPr>
                              <w:t>APE/NAF : 8553Z</w:t>
                            </w:r>
                          </w:p>
                          <w:p w14:paraId="1E314EB8"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N° Agrément : E 23 030 0005 0</w:t>
                            </w:r>
                            <w:bookmarkEnd w:id="0"/>
                          </w:p>
                          <w:p w14:paraId="659FC1C6" w14:textId="77777777" w:rsidR="004C3C34" w:rsidRPr="004C3C34" w:rsidRDefault="004C3C34" w:rsidP="004C3C34">
                            <w:pPr>
                              <w:suppressAutoHyphens/>
                              <w:autoSpaceDN w:val="0"/>
                              <w:spacing w:before="100" w:after="100" w:line="240" w:lineRule="auto"/>
                              <w:textAlignment w:val="baseline"/>
                              <w:rPr>
                                <w:rFonts w:ascii="Times New Roman" w:eastAsia="Times New Roman" w:hAnsi="Times New Roman" w:cs="Times New Roman"/>
                                <w:sz w:val="24"/>
                                <w:szCs w:val="24"/>
                                <w:lang w:eastAsia="fr-FR"/>
                              </w:rPr>
                            </w:pPr>
                          </w:p>
                          <w:p w14:paraId="6FAEFA96" w14:textId="77777777" w:rsidR="00B818DC" w:rsidRDefault="00B818DC" w:rsidP="00B818DC">
                            <w:pPr>
                              <w:pStyle w:val="NormalWeb"/>
                              <w:spacing w:before="0" w:after="0"/>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C8EC348" id="_x0000_t202" coordsize="21600,21600" o:spt="202" path="m,l,21600r21600,l21600,xe">
                <v:stroke joinstyle="miter"/>
                <v:path gradientshapeok="t" o:connecttype="rect"/>
              </v:shapetype>
              <v:shape id="ZoneTexte 13" o:spid="_x0000_s1026" type="#_x0000_t202" style="position:absolute;margin-left:-26.6pt;margin-top:-40.85pt;width:208.2pt;height:130.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" filled="f" stroked="f">
                <v:textbox>
                  <w:txbxContent>
                    <w:p w14:paraId="3AF9E4CE" w14:textId="77777777" w:rsidR="00B55946" w:rsidRPr="00B55946" w:rsidRDefault="00B55946" w:rsidP="00B55946">
                      <w:pPr>
                        <w:tabs>
                          <w:tab w:val="left" w:pos="5770"/>
                        </w:tabs>
                        <w:suppressAutoHyphens/>
                        <w:autoSpaceDN w:val="0"/>
                        <w:spacing w:after="0" w:line="240" w:lineRule="auto"/>
                        <w:textAlignment w:val="baseline"/>
                        <w:rPr>
                          <w:rFonts w:ascii="Calibri" w:eastAsia="Calibri" w:hAnsi="Calibri" w:cs="Calibri"/>
                          <w:b/>
                          <w:bCs/>
                          <w:sz w:val="18"/>
                          <w:szCs w:val="18"/>
                        </w:rPr>
                      </w:pPr>
                      <w:bookmarkStart w:id="1" w:name="_Hlk85805755"/>
                      <w:r w:rsidRPr="00B55946">
                        <w:rPr>
                          <w:rFonts w:ascii="Calibri" w:eastAsia="Calibri" w:hAnsi="Calibri" w:cs="Calibri"/>
                          <w:b/>
                          <w:bCs/>
                          <w:sz w:val="18"/>
                          <w:szCs w:val="18"/>
                        </w:rPr>
                        <w:t>AUTO ECOLE MOUV</w:t>
                      </w:r>
                    </w:p>
                    <w:p w14:paraId="1FCB937F"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20 Rue du Moulin</w:t>
                      </w:r>
                    </w:p>
                    <w:p w14:paraId="5FE62EC0"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30540 MILHAUD</w:t>
                      </w:r>
                    </w:p>
                    <w:p w14:paraId="1C9C5DC2"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Tél : 09 78 80 39 71</w:t>
                      </w:r>
                    </w:p>
                    <w:p w14:paraId="35C5A56F" w14:textId="77777777" w:rsidR="00B55946" w:rsidRPr="00B55946" w:rsidRDefault="00B55946" w:rsidP="00B55946">
                      <w:pPr>
                        <w:suppressAutoHyphens/>
                        <w:autoSpaceDN w:val="0"/>
                        <w:spacing w:after="0" w:line="240" w:lineRule="auto"/>
                        <w:textAlignment w:val="baseline"/>
                        <w:rPr>
                          <w:rFonts w:ascii="Calibri" w:eastAsia="Calibri" w:hAnsi="Calibri" w:cs="Times New Roman"/>
                        </w:rPr>
                      </w:pPr>
                      <w:proofErr w:type="gramStart"/>
                      <w:r w:rsidRPr="00B55946">
                        <w:rPr>
                          <w:rFonts w:ascii="Calibri" w:eastAsia="Calibri" w:hAnsi="Calibri" w:cs="Calibri"/>
                          <w:b/>
                          <w:bCs/>
                          <w:sz w:val="18"/>
                          <w:szCs w:val="18"/>
                        </w:rPr>
                        <w:t>Email</w:t>
                      </w:r>
                      <w:proofErr w:type="gramEnd"/>
                      <w:r w:rsidRPr="00B55946">
                        <w:rPr>
                          <w:rFonts w:ascii="Calibri" w:eastAsia="Calibri" w:hAnsi="Calibri" w:cs="Calibri"/>
                          <w:b/>
                          <w:bCs/>
                          <w:sz w:val="18"/>
                          <w:szCs w:val="18"/>
                        </w:rPr>
                        <w:t xml:space="preserve"> : </w:t>
                      </w:r>
                      <w:r w:rsidRPr="00B55946">
                        <w:rPr>
                          <w:rFonts w:ascii="Calibri" w:eastAsia="Calibri" w:hAnsi="Calibri" w:cs="Calibri"/>
                          <w:sz w:val="18"/>
                          <w:szCs w:val="18"/>
                        </w:rPr>
                        <w:t>autoecolemouv@gmail.com</w:t>
                      </w:r>
                    </w:p>
                    <w:p w14:paraId="7A685183"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Numéro de Siret : 948 141 650 000 10</w:t>
                      </w:r>
                    </w:p>
                    <w:p w14:paraId="0F0C05A7" w14:textId="77777777" w:rsidR="00B55946" w:rsidRPr="00B55946" w:rsidRDefault="00B55946" w:rsidP="00B55946">
                      <w:pPr>
                        <w:suppressAutoHyphens/>
                        <w:autoSpaceDN w:val="0"/>
                        <w:spacing w:after="0" w:line="240" w:lineRule="auto"/>
                        <w:textAlignment w:val="baseline"/>
                        <w:rPr>
                          <w:rFonts w:ascii="Calibri" w:eastAsia="Calibri" w:hAnsi="Calibri" w:cs="Times New Roman"/>
                        </w:rPr>
                      </w:pPr>
                      <w:r w:rsidRPr="00B55946">
                        <w:rPr>
                          <w:rFonts w:ascii="Calibri" w:eastAsia="Calibri" w:hAnsi="Calibri" w:cs="Calibri"/>
                          <w:b/>
                          <w:bCs/>
                          <w:sz w:val="18"/>
                          <w:szCs w:val="18"/>
                        </w:rPr>
                        <w:t xml:space="preserve">Numéro d’activité : </w:t>
                      </w:r>
                      <w:r w:rsidRPr="00B55946">
                        <w:rPr>
                          <w:rFonts w:ascii="Calibri" w:eastAsia="Calibri" w:hAnsi="Calibri" w:cs="Times New Roman"/>
                          <w:b/>
                          <w:bCs/>
                          <w:color w:val="000000"/>
                          <w:kern w:val="3"/>
                          <w:sz w:val="18"/>
                          <w:szCs w:val="18"/>
                        </w:rPr>
                        <w:t>76300526230</w:t>
                      </w:r>
                    </w:p>
                    <w:p w14:paraId="5B41A345" w14:textId="77777777" w:rsidR="00B55946" w:rsidRPr="00B55946" w:rsidRDefault="00B55946" w:rsidP="00B55946">
                      <w:pPr>
                        <w:suppressAutoHyphens/>
                        <w:autoSpaceDN w:val="0"/>
                        <w:spacing w:after="0" w:line="240" w:lineRule="auto"/>
                        <w:textAlignment w:val="baseline"/>
                        <w:rPr>
                          <w:rFonts w:ascii="Calibri" w:eastAsia="Calibri" w:hAnsi="Calibri" w:cs="Times New Roman"/>
                          <w:lang w:val="pt-PT"/>
                        </w:rPr>
                      </w:pPr>
                      <w:r w:rsidRPr="00B55946">
                        <w:rPr>
                          <w:rFonts w:ascii="Calibri" w:eastAsia="Calibri" w:hAnsi="Calibri" w:cs="Calibri"/>
                          <w:b/>
                          <w:bCs/>
                          <w:sz w:val="18"/>
                          <w:szCs w:val="18"/>
                          <w:lang w:val="pt-PT"/>
                        </w:rPr>
                        <w:t xml:space="preserve">Numéro TVA intra : </w:t>
                      </w:r>
                      <w:r w:rsidRPr="00B55946">
                        <w:rPr>
                          <w:rFonts w:ascii="Calibri" w:eastAsia="Calibri" w:hAnsi="Calibri" w:cs="Calibri"/>
                          <w:b/>
                          <w:bCs/>
                          <w:color w:val="303030"/>
                          <w:sz w:val="18"/>
                          <w:szCs w:val="18"/>
                          <w:shd w:val="clear" w:color="auto" w:fill="FFFFFF"/>
                          <w:lang w:val="pt-PT"/>
                        </w:rPr>
                        <w:t xml:space="preserve">FR </w:t>
                      </w:r>
                      <w:r w:rsidRPr="00B55946">
                        <w:rPr>
                          <w:rFonts w:ascii="Calibri" w:eastAsia="Calibri" w:hAnsi="Calibri" w:cs="Calibri"/>
                          <w:b/>
                          <w:bCs/>
                          <w:sz w:val="18"/>
                          <w:szCs w:val="18"/>
                          <w:shd w:val="clear" w:color="auto" w:fill="FFFFFF"/>
                          <w:lang w:val="pt-PT"/>
                        </w:rPr>
                        <w:t>66948141650</w:t>
                      </w:r>
                    </w:p>
                    <w:p w14:paraId="00217279"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lang w:val="pt-PT"/>
                        </w:rPr>
                      </w:pPr>
                      <w:r w:rsidRPr="00B55946">
                        <w:rPr>
                          <w:rFonts w:ascii="Calibri" w:eastAsia="Calibri" w:hAnsi="Calibri" w:cs="Calibri"/>
                          <w:b/>
                          <w:bCs/>
                          <w:sz w:val="18"/>
                          <w:szCs w:val="18"/>
                          <w:lang w:val="pt-PT"/>
                        </w:rPr>
                        <w:t>APE/NAF : 8553Z</w:t>
                      </w:r>
                    </w:p>
                    <w:p w14:paraId="1E314EB8" w14:textId="77777777" w:rsidR="00B55946" w:rsidRPr="00B55946" w:rsidRDefault="00B55946" w:rsidP="00B55946">
                      <w:pPr>
                        <w:suppressAutoHyphens/>
                        <w:autoSpaceDN w:val="0"/>
                        <w:spacing w:after="0" w:line="240" w:lineRule="auto"/>
                        <w:textAlignment w:val="baseline"/>
                        <w:rPr>
                          <w:rFonts w:ascii="Calibri" w:eastAsia="Calibri" w:hAnsi="Calibri" w:cs="Calibri"/>
                          <w:b/>
                          <w:bCs/>
                          <w:sz w:val="18"/>
                          <w:szCs w:val="18"/>
                        </w:rPr>
                      </w:pPr>
                      <w:r w:rsidRPr="00B55946">
                        <w:rPr>
                          <w:rFonts w:ascii="Calibri" w:eastAsia="Calibri" w:hAnsi="Calibri" w:cs="Calibri"/>
                          <w:b/>
                          <w:bCs/>
                          <w:sz w:val="18"/>
                          <w:szCs w:val="18"/>
                        </w:rPr>
                        <w:t>N° Agrément : E 23 030 0005 0</w:t>
                      </w:r>
                      <w:bookmarkEnd w:id="1"/>
                    </w:p>
                    <w:p w14:paraId="659FC1C6" w14:textId="77777777" w:rsidR="004C3C34" w:rsidRPr="004C3C34" w:rsidRDefault="004C3C34" w:rsidP="004C3C34">
                      <w:pPr>
                        <w:suppressAutoHyphens/>
                        <w:autoSpaceDN w:val="0"/>
                        <w:spacing w:before="100" w:after="100" w:line="240" w:lineRule="auto"/>
                        <w:textAlignment w:val="baseline"/>
                        <w:rPr>
                          <w:rFonts w:ascii="Times New Roman" w:eastAsia="Times New Roman" w:hAnsi="Times New Roman" w:cs="Times New Roman"/>
                          <w:sz w:val="24"/>
                          <w:szCs w:val="24"/>
                          <w:lang w:eastAsia="fr-FR"/>
                        </w:rPr>
                      </w:pPr>
                    </w:p>
                    <w:p w14:paraId="6FAEFA96" w14:textId="77777777" w:rsidR="00B818DC" w:rsidRDefault="00B818DC" w:rsidP="00B818DC">
                      <w:pPr>
                        <w:pStyle w:val="NormalWeb"/>
                        <w:spacing w:before="0" w:after="0"/>
                      </w:pPr>
                    </w:p>
                  </w:txbxContent>
                </v:textbox>
                <w10:wrap anchorx="margin"/>
              </v:shape>
            </w:pict>
          </mc:Fallback>
        </mc:AlternateContent>
      </w:r>
      <w:r w:rsidR="00647C77" w:rsidRPr="00647C77">
        <w:rPr>
          <w:rFonts w:ascii="Calibri" w:eastAsia="Calibri" w:hAnsi="Calibri" w:cs="Times New Roman"/>
          <w:noProof/>
          <w:lang w:eastAsia="fr-FR"/>
        </w:rPr>
        <mc:AlternateContent>
          <mc:Choice Requires="wps">
            <w:drawing>
              <wp:anchor distT="0" distB="0" distL="114300" distR="114300" simplePos="0" relativeHeight="251669504" behindDoc="1" locked="0" layoutInCell="1" allowOverlap="1" wp14:anchorId="6BD68ECC" wp14:editId="512C4AA7">
                <wp:simplePos x="0" y="0"/>
                <wp:positionH relativeFrom="column">
                  <wp:posOffset>2005330</wp:posOffset>
                </wp:positionH>
                <wp:positionV relativeFrom="paragraph">
                  <wp:posOffset>-461645</wp:posOffset>
                </wp:positionV>
                <wp:extent cx="4439920" cy="1403985"/>
                <wp:effectExtent l="0" t="0" r="17780" b="23495"/>
                <wp:wrapNone/>
                <wp:docPr id="2" name="Zone de texte 2"/>
                <wp:cNvGraphicFramePr/>
                <a:graphic xmlns:a="http://schemas.openxmlformats.org/drawingml/2006/main">
                  <a:graphicData uri="http://schemas.microsoft.com/office/word/2010/wordprocessingShape">
                    <wps:wsp>
                      <wps:cNvSpPr txBox="1"/>
                      <wps:spPr>
                        <a:xfrm>
                          <a:off x="0" y="0"/>
                          <a:ext cx="4439920" cy="1403985"/>
                        </a:xfrm>
                        <a:prstGeom prst="rect">
                          <a:avLst/>
                        </a:prstGeom>
                        <a:solidFill>
                          <a:srgbClr val="FFFFFF"/>
                        </a:solidFill>
                        <a:ln w="9528">
                          <a:solidFill>
                            <a:srgbClr val="000000"/>
                          </a:solidFill>
                          <a:prstDash val="solid"/>
                        </a:ln>
                      </wps:spPr>
                      <wps:txbx>
                        <w:txbxContent>
                          <w:p w14:paraId="6946540D" w14:textId="7D715B6D" w:rsidR="00647C77" w:rsidRDefault="009F47F9" w:rsidP="00647C77">
                            <w:pPr>
                              <w:jc w:val="center"/>
                              <w:rPr>
                                <w:rFonts w:ascii="Comic Sans MS" w:hAnsi="Comic Sans MS"/>
                                <w:b/>
                                <w:sz w:val="40"/>
                                <w:szCs w:val="40"/>
                              </w:rPr>
                            </w:pPr>
                            <w:r>
                              <w:rPr>
                                <w:rFonts w:ascii="Comic Sans MS" w:hAnsi="Comic Sans MS"/>
                                <w:b/>
                                <w:sz w:val="40"/>
                                <w:szCs w:val="40"/>
                              </w:rPr>
                              <w:t>NOS ENGAGEMENTS</w:t>
                            </w:r>
                          </w:p>
                        </w:txbxContent>
                      </wps:txbx>
                      <wps:bodyPr vert="horz" wrap="square" lIns="91440" tIns="45720" rIns="91440" bIns="45720" anchor="t" anchorCtr="0" compatLnSpc="0">
                        <a:spAutoFit/>
                      </wps:bodyPr>
                    </wps:wsp>
                  </a:graphicData>
                </a:graphic>
              </wp:anchor>
            </w:drawing>
          </mc:Choice>
          <mc:Fallback>
            <w:pict>
              <v:shape w14:anchorId="6BD68ECC" id="Zone de texte 2" o:spid="_x0000_s1027" type="#_x0000_t202" style="position:absolute;margin-left:157.9pt;margin-top:-36.35pt;width:349.6pt;height:110.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" strokeweight=".26467mm">
                <v:textbox style="mso-fit-shape-to-text:t">
                  <w:txbxContent>
                    <w:p w14:paraId="6946540D" w14:textId="7D715B6D" w:rsidR="00647C77" w:rsidRDefault="009F47F9" w:rsidP="00647C77">
                      <w:pPr>
                        <w:jc w:val="center"/>
                        <w:rPr>
                          <w:rFonts w:ascii="Comic Sans MS" w:hAnsi="Comic Sans MS"/>
                          <w:b/>
                          <w:sz w:val="40"/>
                          <w:szCs w:val="40"/>
                        </w:rPr>
                      </w:pPr>
                      <w:r>
                        <w:rPr>
                          <w:rFonts w:ascii="Comic Sans MS" w:hAnsi="Comic Sans MS"/>
                          <w:b/>
                          <w:sz w:val="40"/>
                          <w:szCs w:val="40"/>
                        </w:rPr>
                        <w:t>NOS ENGAGEMENTS</w:t>
                      </w:r>
                    </w:p>
                  </w:txbxContent>
                </v:textbox>
              </v:shape>
            </w:pict>
          </mc:Fallback>
        </mc:AlternateContent>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52689586" w:rsidR="00AC06AF" w:rsidRDefault="00AC06AF">
      <w:pPr>
        <w:rPr>
          <w:rFonts w:ascii="Arial" w:hAnsi="Arial" w:cs="Arial"/>
          <w:color w:val="202124"/>
          <w:shd w:val="clear" w:color="auto" w:fill="FFFFFF"/>
        </w:rPr>
      </w:pPr>
    </w:p>
    <w:p w14:paraId="6D2332B8" w14:textId="18295E34" w:rsidR="00AC06AF" w:rsidRDefault="00E60BB0">
      <w:pPr>
        <w:rPr>
          <w:rFonts w:ascii="Arial" w:hAnsi="Arial" w:cs="Arial"/>
          <w:b/>
          <w:bCs/>
          <w:color w:val="FF0000"/>
          <w:shd w:val="clear" w:color="auto" w:fill="FFFFFF"/>
        </w:rPr>
      </w:pPr>
      <w:r w:rsidRPr="00E60BB0">
        <w:rPr>
          <w:rFonts w:ascii="Arial" w:hAnsi="Arial" w:cs="Arial"/>
          <w:b/>
          <w:bCs/>
          <w:color w:val="FF0000"/>
          <w:shd w:val="clear" w:color="auto" w:fill="FFFFFF"/>
        </w:rPr>
        <w:t>DISPONIBLE EN AGENCE</w:t>
      </w:r>
    </w:p>
    <w:p w14:paraId="060FA02D" w14:textId="77777777" w:rsidR="00E60BB0" w:rsidRPr="00E60BB0" w:rsidRDefault="00E60BB0">
      <w:pPr>
        <w:rPr>
          <w:rFonts w:ascii="Arial" w:hAnsi="Arial" w:cs="Arial"/>
          <w:b/>
          <w:bCs/>
          <w:color w:val="FF0000"/>
          <w:shd w:val="clear" w:color="auto" w:fill="FFFFFF"/>
        </w:rPr>
      </w:pPr>
    </w:p>
    <w:p w14:paraId="617F3E97" w14:textId="77777777" w:rsidR="009F47F9" w:rsidRDefault="009F47F9" w:rsidP="009F47F9">
      <w:pPr>
        <w:jc w:val="both"/>
        <w:rPr>
          <w:rFonts w:ascii="Times New Roman" w:hAnsi="Times New Roman"/>
          <w:sz w:val="24"/>
          <w:szCs w:val="24"/>
        </w:rPr>
      </w:pPr>
      <w:r>
        <w:rPr>
          <w:rFonts w:ascii="Times New Roman" w:hAnsi="Times New Roman"/>
          <w:sz w:val="24"/>
          <w:szCs w:val="24"/>
        </w:rPr>
        <w:t xml:space="preserve">Notre établissement d’apprentissage propose une formation de qualité celle-ci ne peut être réalisable que si les deux parties travaillent en toutes confiance et transparence. </w:t>
      </w:r>
    </w:p>
    <w:p w14:paraId="69910018" w14:textId="77777777" w:rsidR="009F47F9" w:rsidRDefault="009F47F9" w:rsidP="009F47F9">
      <w:pPr>
        <w:jc w:val="both"/>
        <w:rPr>
          <w:rFonts w:ascii="Times New Roman" w:hAnsi="Times New Roman"/>
          <w:sz w:val="24"/>
          <w:szCs w:val="24"/>
        </w:rPr>
      </w:pPr>
      <w:r>
        <w:rPr>
          <w:rFonts w:ascii="Times New Roman" w:hAnsi="Times New Roman"/>
          <w:sz w:val="24"/>
          <w:szCs w:val="24"/>
        </w:rPr>
        <w:t>Voici donc ce à quoi nous nous engageons :</w:t>
      </w:r>
    </w:p>
    <w:p w14:paraId="7ABD7F5E" w14:textId="77777777" w:rsidR="009F47F9" w:rsidRDefault="009F47F9" w:rsidP="009F47F9">
      <w:pPr>
        <w:jc w:val="both"/>
        <w:rPr>
          <w:rFonts w:ascii="Times New Roman" w:hAnsi="Times New Roman"/>
          <w:b/>
          <w:sz w:val="24"/>
          <w:szCs w:val="24"/>
        </w:rPr>
      </w:pPr>
    </w:p>
    <w:p w14:paraId="52CC3381" w14:textId="77777777" w:rsidR="009F47F9" w:rsidRDefault="009F47F9" w:rsidP="009F47F9">
      <w:pPr>
        <w:jc w:val="both"/>
        <w:rPr>
          <w:rFonts w:ascii="Times New Roman" w:hAnsi="Times New Roman"/>
          <w:sz w:val="24"/>
          <w:szCs w:val="24"/>
        </w:rPr>
      </w:pPr>
      <w:bookmarkStart w:id="1" w:name="_Hlk522526295"/>
      <w:r>
        <w:rPr>
          <w:rFonts w:ascii="Times New Roman" w:hAnsi="Times New Roman"/>
          <w:sz w:val="24"/>
          <w:szCs w:val="24"/>
        </w:rPr>
        <w:t>1 ‣ Fournir une documentation détaillée pour chaque prestation demandée, documentation faisant apparaître : tarif, détail de chaque prestation, options possibles, modes de règlement, plan de financement, les horaires des cours théoriques et pratiques.</w:t>
      </w:r>
    </w:p>
    <w:p w14:paraId="7EE0CD87" w14:textId="77777777" w:rsidR="009F47F9" w:rsidRDefault="009F47F9" w:rsidP="009F47F9">
      <w:pPr>
        <w:jc w:val="both"/>
        <w:rPr>
          <w:rFonts w:ascii="Times New Roman" w:hAnsi="Times New Roman"/>
          <w:sz w:val="24"/>
          <w:szCs w:val="24"/>
        </w:rPr>
      </w:pPr>
      <w:r>
        <w:rPr>
          <w:rFonts w:ascii="Times New Roman" w:hAnsi="Times New Roman"/>
          <w:sz w:val="24"/>
          <w:szCs w:val="24"/>
        </w:rPr>
        <w:t>2 ‣ Procéder à une évaluation de départ, avec le résultat de cette évaluation de double exemplaire. Un exemplaire remis au candidat au permis de conduire, l’autre restant au sein de l’établissement de formation.</w:t>
      </w:r>
    </w:p>
    <w:p w14:paraId="1139A2F1" w14:textId="77777777" w:rsidR="009F47F9" w:rsidRDefault="009F47F9" w:rsidP="009F47F9">
      <w:pPr>
        <w:jc w:val="both"/>
        <w:rPr>
          <w:rFonts w:ascii="Times New Roman" w:hAnsi="Times New Roman"/>
          <w:sz w:val="24"/>
          <w:szCs w:val="24"/>
        </w:rPr>
      </w:pPr>
      <w:r>
        <w:rPr>
          <w:rFonts w:ascii="Times New Roman" w:hAnsi="Times New Roman"/>
          <w:sz w:val="24"/>
          <w:szCs w:val="24"/>
        </w:rPr>
        <w:t>3 ‣ Procéder à la rédaction dès l’inscription d’un contrat de formation, en double exemplaire. Un exemplaire remis au candidat au permis de conduire, l’autre restant au sein de l’établissement de formation.</w:t>
      </w:r>
    </w:p>
    <w:p w14:paraId="6B2CA46E" w14:textId="77777777" w:rsidR="009F47F9" w:rsidRDefault="009F47F9" w:rsidP="009F47F9">
      <w:pPr>
        <w:jc w:val="both"/>
        <w:rPr>
          <w:rFonts w:ascii="Times New Roman" w:hAnsi="Times New Roman"/>
          <w:sz w:val="24"/>
          <w:szCs w:val="24"/>
        </w:rPr>
      </w:pPr>
      <w:r>
        <w:rPr>
          <w:rFonts w:ascii="Times New Roman" w:hAnsi="Times New Roman"/>
          <w:sz w:val="24"/>
          <w:szCs w:val="24"/>
        </w:rPr>
        <w:t>4 ‣ Remise d’un exemplaire du règlement intérieur de l’établissement de formation.</w:t>
      </w:r>
      <w:bookmarkEnd w:id="1"/>
    </w:p>
    <w:p w14:paraId="2AAD0899" w14:textId="77777777" w:rsidR="009F47F9" w:rsidRDefault="009F47F9" w:rsidP="009F47F9">
      <w:pPr>
        <w:jc w:val="both"/>
        <w:rPr>
          <w:rFonts w:ascii="Times New Roman" w:hAnsi="Times New Roman"/>
          <w:sz w:val="24"/>
          <w:szCs w:val="24"/>
        </w:rPr>
      </w:pPr>
      <w:r>
        <w:rPr>
          <w:rFonts w:ascii="Times New Roman" w:hAnsi="Times New Roman"/>
          <w:sz w:val="24"/>
          <w:szCs w:val="24"/>
        </w:rPr>
        <w:t>5 ‣ Remise d’un kit pédagogique, comprenant un livre de code de la route, d’un pack web et livret d’apprentissage pour le suivi de la formation pratique.</w:t>
      </w:r>
    </w:p>
    <w:p w14:paraId="4B2F9A24" w14:textId="77777777" w:rsidR="009F47F9" w:rsidRDefault="009F47F9" w:rsidP="009F47F9">
      <w:pPr>
        <w:jc w:val="both"/>
        <w:rPr>
          <w:rFonts w:ascii="Times New Roman" w:hAnsi="Times New Roman"/>
          <w:sz w:val="24"/>
          <w:szCs w:val="24"/>
        </w:rPr>
      </w:pPr>
      <w:r>
        <w:rPr>
          <w:rFonts w:ascii="Times New Roman" w:hAnsi="Times New Roman"/>
          <w:sz w:val="24"/>
          <w:szCs w:val="24"/>
        </w:rPr>
        <w:t>6 ‣ Mise à disposition la synthèse de l’assiduité ainsi que les résultats (code de la route) afin que le candidat ou le responsable légal puisse suivre son évolution.</w:t>
      </w:r>
    </w:p>
    <w:p w14:paraId="7C3938A2" w14:textId="77777777" w:rsidR="009F47F9" w:rsidRDefault="009F47F9" w:rsidP="009F47F9">
      <w:pPr>
        <w:jc w:val="both"/>
        <w:rPr>
          <w:rFonts w:ascii="Times New Roman" w:hAnsi="Times New Roman"/>
          <w:sz w:val="24"/>
          <w:szCs w:val="24"/>
        </w:rPr>
      </w:pPr>
      <w:r>
        <w:rPr>
          <w:rFonts w:ascii="Times New Roman" w:hAnsi="Times New Roman"/>
          <w:sz w:val="24"/>
          <w:szCs w:val="24"/>
        </w:rPr>
        <w:t>7 ‣ Utilisation d’une fiche de suivi pratique, consultable à tout moment par le candidat ou le représentant légal.</w:t>
      </w:r>
    </w:p>
    <w:p w14:paraId="3A3E8BB9" w14:textId="77777777" w:rsidR="009F47F9" w:rsidRDefault="009F47F9" w:rsidP="009F47F9">
      <w:pPr>
        <w:jc w:val="both"/>
        <w:rPr>
          <w:rFonts w:ascii="Times New Roman" w:hAnsi="Times New Roman"/>
          <w:sz w:val="24"/>
          <w:szCs w:val="24"/>
        </w:rPr>
      </w:pPr>
      <w:r>
        <w:rPr>
          <w:rFonts w:ascii="Times New Roman" w:hAnsi="Times New Roman"/>
          <w:sz w:val="24"/>
          <w:szCs w:val="24"/>
        </w:rPr>
        <w:t>8 ‣ Mise à disposition des véhicules répondant aux normes de l’apprentissage de la conduite. Véhicules en parfait état (propreté, mécanique, …).</w:t>
      </w:r>
    </w:p>
    <w:p w14:paraId="0C830F34" w14:textId="77777777" w:rsidR="009F47F9" w:rsidRDefault="009F47F9" w:rsidP="009F47F9">
      <w:pPr>
        <w:jc w:val="both"/>
        <w:rPr>
          <w:rFonts w:ascii="Times New Roman" w:hAnsi="Times New Roman"/>
          <w:sz w:val="24"/>
          <w:szCs w:val="24"/>
        </w:rPr>
      </w:pPr>
      <w:r>
        <w:rPr>
          <w:rFonts w:ascii="Times New Roman" w:hAnsi="Times New Roman"/>
          <w:sz w:val="24"/>
          <w:szCs w:val="24"/>
        </w:rPr>
        <w:t xml:space="preserve">9 ‣ Mise à disposition de cours théoriques et pratiques uniquement réalisés par des enseignants de la conduite diplômés d’Etat et disposant d’une autorisation d’enseigner en cours de validité. </w:t>
      </w:r>
    </w:p>
    <w:p w14:paraId="1AEAECF3" w14:textId="77777777" w:rsidR="009F47F9" w:rsidRDefault="009F47F9" w:rsidP="009F47F9">
      <w:pPr>
        <w:jc w:val="both"/>
        <w:rPr>
          <w:rFonts w:ascii="Times New Roman" w:hAnsi="Times New Roman"/>
          <w:sz w:val="24"/>
          <w:szCs w:val="24"/>
        </w:rPr>
      </w:pPr>
      <w:r>
        <w:rPr>
          <w:rFonts w:ascii="Times New Roman" w:hAnsi="Times New Roman"/>
          <w:sz w:val="24"/>
          <w:szCs w:val="24"/>
        </w:rPr>
        <w:t>10 ‣ Réaliser l’ensemble des démarches administratives nécessaires aux passages des différents examens.</w:t>
      </w:r>
    </w:p>
    <w:p w14:paraId="4190DC73" w14:textId="77777777" w:rsidR="009F47F9" w:rsidRDefault="009F47F9" w:rsidP="009F47F9">
      <w:pPr>
        <w:jc w:val="both"/>
        <w:rPr>
          <w:rFonts w:ascii="Times New Roman" w:hAnsi="Times New Roman"/>
          <w:sz w:val="24"/>
          <w:szCs w:val="24"/>
        </w:rPr>
      </w:pPr>
      <w:r>
        <w:rPr>
          <w:rFonts w:ascii="Times New Roman" w:hAnsi="Times New Roman"/>
          <w:sz w:val="24"/>
          <w:szCs w:val="24"/>
        </w:rPr>
        <w:t>11 ‣ Réaliser et remettre aux différents candidats les bilans de compétences leurs permettant de connaitre le niveau atteint et à atteindre au vu d’un passage en examen.</w:t>
      </w:r>
    </w:p>
    <w:p w14:paraId="6D660E20" w14:textId="77777777" w:rsidR="009F47F9" w:rsidRDefault="009F47F9" w:rsidP="009F47F9">
      <w:pPr>
        <w:jc w:val="both"/>
        <w:rPr>
          <w:rFonts w:ascii="Times New Roman" w:hAnsi="Times New Roman"/>
          <w:sz w:val="24"/>
          <w:szCs w:val="24"/>
        </w:rPr>
      </w:pPr>
      <w:r>
        <w:rPr>
          <w:rFonts w:ascii="Times New Roman" w:hAnsi="Times New Roman"/>
          <w:sz w:val="24"/>
          <w:szCs w:val="24"/>
        </w:rPr>
        <w:lastRenderedPageBreak/>
        <w:t>12 ‣ Présenter les élèves aux examens pratiques dès lors que le niveau requis par le Plan national de formation REMC est atteint, toutes les compétences validées, en respectant le nombre d’heures minimum obligatoire et en fonction des places attribuées à l’établissement par les services Préfectoraux.</w:t>
      </w:r>
    </w:p>
    <w:p w14:paraId="7F38E678" w14:textId="77777777" w:rsidR="009F47F9" w:rsidRDefault="009F47F9" w:rsidP="009F47F9">
      <w:pPr>
        <w:jc w:val="both"/>
        <w:rPr>
          <w:rFonts w:ascii="Times New Roman" w:hAnsi="Times New Roman"/>
          <w:sz w:val="24"/>
          <w:szCs w:val="24"/>
        </w:rPr>
      </w:pPr>
      <w:r>
        <w:rPr>
          <w:rFonts w:ascii="Times New Roman" w:hAnsi="Times New Roman"/>
          <w:sz w:val="24"/>
          <w:szCs w:val="24"/>
        </w:rPr>
        <w:t>13 ‣ A régler à l’amiable les litiges ou si nécessaire par l’intermédiaire d’un médiateur (coordonnées disponibles sur demande).</w:t>
      </w:r>
    </w:p>
    <w:p w14:paraId="44EE8BBF" w14:textId="77777777" w:rsidR="009F47F9" w:rsidRDefault="009F47F9" w:rsidP="009F47F9">
      <w:pPr>
        <w:jc w:val="both"/>
        <w:rPr>
          <w:rFonts w:ascii="Times New Roman" w:hAnsi="Times New Roman"/>
          <w:sz w:val="24"/>
          <w:szCs w:val="24"/>
        </w:rPr>
      </w:pPr>
      <w:r>
        <w:rPr>
          <w:rFonts w:ascii="Times New Roman" w:hAnsi="Times New Roman"/>
          <w:sz w:val="24"/>
          <w:szCs w:val="24"/>
        </w:rPr>
        <w:t>14 ‣ Avoir souscrit un dispositif garantie financière.</w:t>
      </w:r>
    </w:p>
    <w:p w14:paraId="0E73E57F" w14:textId="77777777" w:rsidR="009F47F9" w:rsidRDefault="009F47F9" w:rsidP="009F47F9">
      <w:pPr>
        <w:jc w:val="both"/>
        <w:rPr>
          <w:rFonts w:ascii="Times New Roman" w:hAnsi="Times New Roman"/>
          <w:sz w:val="24"/>
          <w:szCs w:val="24"/>
        </w:rPr>
      </w:pPr>
      <w:r>
        <w:rPr>
          <w:rFonts w:ascii="Times New Roman" w:hAnsi="Times New Roman"/>
          <w:sz w:val="24"/>
          <w:szCs w:val="24"/>
        </w:rPr>
        <w:t>15 ‣ Proposer un Rendez-vous Post Permis à l’issue de l’obtention du permis.</w:t>
      </w:r>
    </w:p>
    <w:p w14:paraId="0F37FB14" w14:textId="77777777" w:rsidR="009F47F9" w:rsidRDefault="009F47F9" w:rsidP="009F47F9">
      <w:pPr>
        <w:jc w:val="both"/>
        <w:rPr>
          <w:rFonts w:ascii="Times New Roman" w:hAnsi="Times New Roman"/>
          <w:sz w:val="24"/>
          <w:szCs w:val="24"/>
        </w:rPr>
      </w:pPr>
      <w:r>
        <w:rPr>
          <w:rFonts w:ascii="Times New Roman" w:hAnsi="Times New Roman"/>
          <w:sz w:val="24"/>
          <w:szCs w:val="24"/>
        </w:rPr>
        <w:t>16 ‣ Mettre à disposition sur demande :</w:t>
      </w:r>
    </w:p>
    <w:p w14:paraId="71A7DBBF"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Documentation sur les enjeux de la formation préparatoire à l’examen du permis de conduire (sur le site).</w:t>
      </w:r>
    </w:p>
    <w:p w14:paraId="4FA6120A"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La liste des enseignants, leurs diplômes et leurs fonctions.</w:t>
      </w:r>
    </w:p>
    <w:p w14:paraId="310EF9F4"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Un règlement intérieur (sur le site, et au sein de l’établissement).</w:t>
      </w:r>
    </w:p>
    <w:p w14:paraId="2697C3D5"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La traçabilité de l’assiduité de la formation.</w:t>
      </w:r>
    </w:p>
    <w:p w14:paraId="27409314"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Suivi pédagogique des élèves et litiges.</w:t>
      </w:r>
    </w:p>
    <w:p w14:paraId="735731CA"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Un parcours pédagogique avec cours, tests (code) et apprentissage progressif des différentes situations suivant le REMC (conduite).</w:t>
      </w:r>
    </w:p>
    <w:p w14:paraId="731E162E"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Utilisation du livret d’apprentissage détenu par l’élève.</w:t>
      </w:r>
    </w:p>
    <w:p w14:paraId="6445D008"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Une documentation détaillée sur les avantages de la conduite accompagnée et de la conduite supervisée.</w:t>
      </w:r>
    </w:p>
    <w:p w14:paraId="654A9D58" w14:textId="77777777" w:rsidR="009F47F9" w:rsidRDefault="009F47F9" w:rsidP="009F47F9">
      <w:pPr>
        <w:pStyle w:val="Paragraphedeliste"/>
        <w:numPr>
          <w:ilvl w:val="0"/>
          <w:numId w:val="13"/>
        </w:numPr>
        <w:suppressAutoHyphens/>
        <w:autoSpaceDN w:val="0"/>
        <w:spacing w:line="240" w:lineRule="auto"/>
        <w:contextualSpacing w:val="0"/>
        <w:jc w:val="both"/>
        <w:rPr>
          <w:rFonts w:ascii="Calibri" w:hAnsi="Calibri"/>
        </w:rPr>
      </w:pPr>
      <w:r>
        <w:rPr>
          <w:rFonts w:ascii="Times New Roman" w:hAnsi="Times New Roman"/>
          <w:sz w:val="24"/>
          <w:szCs w:val="24"/>
        </w:rPr>
        <w:t>Les taux de réussites (par filière, AAC, Conduite supervisée ou traditionnelle), ainsi que le nombre d’heures moyen en 1</w:t>
      </w:r>
      <w:r>
        <w:rPr>
          <w:rFonts w:ascii="Times New Roman" w:hAnsi="Times New Roman"/>
          <w:sz w:val="24"/>
          <w:szCs w:val="24"/>
          <w:vertAlign w:val="superscript"/>
        </w:rPr>
        <w:t>ère</w:t>
      </w:r>
      <w:r>
        <w:rPr>
          <w:rFonts w:ascii="Times New Roman" w:hAnsi="Times New Roman"/>
          <w:sz w:val="24"/>
          <w:szCs w:val="24"/>
        </w:rPr>
        <w:t xml:space="preserve"> présentation.</w:t>
      </w:r>
    </w:p>
    <w:p w14:paraId="7A831C05"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Les questionnaires de satisfaction.</w:t>
      </w:r>
    </w:p>
    <w:p w14:paraId="12D6F0F8" w14:textId="77777777" w:rsidR="009F47F9" w:rsidRDefault="009F47F9" w:rsidP="009F47F9">
      <w:pPr>
        <w:pStyle w:val="Paragraphedeliste"/>
        <w:numPr>
          <w:ilvl w:val="0"/>
          <w:numId w:val="13"/>
        </w:numPr>
        <w:suppressAutoHyphens/>
        <w:autoSpaceDN w:val="0"/>
        <w:spacing w:line="240" w:lineRule="auto"/>
        <w:contextualSpacing w:val="0"/>
        <w:jc w:val="both"/>
        <w:rPr>
          <w:rFonts w:ascii="Times New Roman" w:hAnsi="Times New Roman"/>
          <w:sz w:val="24"/>
          <w:szCs w:val="24"/>
        </w:rPr>
      </w:pPr>
      <w:r>
        <w:rPr>
          <w:rFonts w:ascii="Times New Roman" w:hAnsi="Times New Roman"/>
          <w:sz w:val="24"/>
          <w:szCs w:val="24"/>
        </w:rPr>
        <w:t>Coordonnées d’un médiateur en cas de litiges.</w:t>
      </w:r>
    </w:p>
    <w:p w14:paraId="5AE70507" w14:textId="77777777" w:rsidR="009F47F9" w:rsidRDefault="009F47F9" w:rsidP="009F47F9">
      <w:pPr>
        <w:jc w:val="both"/>
        <w:rPr>
          <w:rFonts w:ascii="Times New Roman" w:hAnsi="Times New Roman"/>
          <w:sz w:val="24"/>
          <w:szCs w:val="24"/>
        </w:rPr>
      </w:pPr>
      <w:r>
        <w:rPr>
          <w:rFonts w:ascii="Times New Roman" w:hAnsi="Times New Roman"/>
          <w:sz w:val="24"/>
          <w:szCs w:val="24"/>
        </w:rPr>
        <w:t>17 ‣ Remise d’un questionnaire de satisfaction à chaque élève ayant réussi l’examen du permis, les questionnaires sont étudiés afin de mettre en place un processus d’amélioration continu.</w:t>
      </w:r>
    </w:p>
    <w:p w14:paraId="6BB8BA74" w14:textId="77777777" w:rsidR="009F47F9" w:rsidRDefault="009F47F9" w:rsidP="009F47F9">
      <w:pPr>
        <w:jc w:val="both"/>
        <w:rPr>
          <w:rFonts w:ascii="Times New Roman" w:hAnsi="Times New Roman"/>
          <w:sz w:val="24"/>
          <w:szCs w:val="24"/>
        </w:rPr>
      </w:pPr>
      <w:r>
        <w:rPr>
          <w:rFonts w:ascii="Times New Roman" w:hAnsi="Times New Roman"/>
          <w:sz w:val="24"/>
          <w:szCs w:val="24"/>
        </w:rPr>
        <w:t>18 ‣ La formation ne se fait qu’avec un seul candidat en voiture sauf lors des écoutes pédagogiques. Néanmoins, le candidat doit donner son aval faute de quoi l’écoute pédagogique n’aura pas lieu.</w:t>
      </w:r>
    </w:p>
    <w:p w14:paraId="28D5D6F9" w14:textId="77777777" w:rsidR="009F47F9" w:rsidRDefault="009F47F9" w:rsidP="009F47F9">
      <w:pPr>
        <w:jc w:val="center"/>
        <w:rPr>
          <w:rFonts w:ascii="Calibri" w:hAnsi="Calibri"/>
        </w:rPr>
      </w:pPr>
    </w:p>
    <w:p w14:paraId="73C64B5D" w14:textId="72B05AF5" w:rsidR="00AC06AF" w:rsidRPr="00DA4C0A" w:rsidRDefault="00AC06AF" w:rsidP="009F47F9">
      <w:pPr>
        <w:jc w:val="both"/>
        <w:rPr>
          <w:rFonts w:ascii="Times New Roman" w:eastAsia="Times New Roman" w:hAnsi="Times New Roman" w:cs="Times New Roman"/>
          <w:color w:val="1B1B1C"/>
          <w:sz w:val="24"/>
          <w:szCs w:val="24"/>
          <w:lang w:eastAsia="fr-FR"/>
        </w:rPr>
      </w:pPr>
    </w:p>
    <w:sectPr w:rsidR="00AC06AF" w:rsidRPr="00DA4C0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943A" w14:textId="77777777" w:rsidR="00C808B5" w:rsidRDefault="00C808B5" w:rsidP="00647C77">
      <w:pPr>
        <w:spacing w:after="0" w:line="240" w:lineRule="auto"/>
      </w:pPr>
      <w:r>
        <w:separator/>
      </w:r>
    </w:p>
  </w:endnote>
  <w:endnote w:type="continuationSeparator" w:id="0">
    <w:p w14:paraId="71EA22DE" w14:textId="77777777" w:rsidR="00C808B5" w:rsidRDefault="00C808B5" w:rsidP="0064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3FD" w14:textId="7B4D6DC8" w:rsidR="00647C77" w:rsidRPr="005E3955" w:rsidRDefault="005E3955">
    <w:pPr>
      <w:pStyle w:val="Pieddepage"/>
      <w:rPr>
        <w:sz w:val="18"/>
        <w:szCs w:val="18"/>
      </w:rPr>
    </w:pPr>
    <w:r w:rsidRPr="005E3955">
      <w:rPr>
        <w:sz w:val="18"/>
        <w:szCs w:val="18"/>
      </w:rPr>
      <w:t>Réfeng03</w:t>
    </w:r>
  </w:p>
  <w:p w14:paraId="4CE1CF3F" w14:textId="29848D03" w:rsidR="00647C77" w:rsidRPr="005E3955" w:rsidRDefault="00647C77">
    <w:pPr>
      <w:pStyle w:val="Pieddepage"/>
      <w:rPr>
        <w:sz w:val="18"/>
        <w:szCs w:val="18"/>
      </w:rPr>
    </w:pPr>
    <w:r w:rsidRPr="005E3955">
      <w:rPr>
        <w:sz w:val="18"/>
        <w:szCs w:val="18"/>
      </w:rPr>
      <w:t xml:space="preserve">Mise à jour </w:t>
    </w:r>
    <w:r w:rsidR="005E3955" w:rsidRPr="005E3955">
      <w:rPr>
        <w:sz w:val="18"/>
        <w:szCs w:val="18"/>
      </w:rPr>
      <w:t>02/11/2023</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E461" w14:textId="77777777" w:rsidR="00C808B5" w:rsidRDefault="00C808B5" w:rsidP="00647C77">
      <w:pPr>
        <w:spacing w:after="0" w:line="240" w:lineRule="auto"/>
      </w:pPr>
      <w:r>
        <w:separator/>
      </w:r>
    </w:p>
  </w:footnote>
  <w:footnote w:type="continuationSeparator" w:id="0">
    <w:p w14:paraId="4BED5D02" w14:textId="77777777" w:rsidR="00C808B5" w:rsidRDefault="00C808B5" w:rsidP="0064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588419821">
    <w:abstractNumId w:val="3"/>
  </w:num>
  <w:num w:numId="2" w16cid:durableId="698703524">
    <w:abstractNumId w:val="12"/>
  </w:num>
  <w:num w:numId="3" w16cid:durableId="89667353">
    <w:abstractNumId w:val="0"/>
  </w:num>
  <w:num w:numId="4" w16cid:durableId="732394305">
    <w:abstractNumId w:val="11"/>
  </w:num>
  <w:num w:numId="5" w16cid:durableId="1455562734">
    <w:abstractNumId w:val="4"/>
  </w:num>
  <w:num w:numId="6" w16cid:durableId="2133132767">
    <w:abstractNumId w:val="7"/>
  </w:num>
  <w:num w:numId="7" w16cid:durableId="1547721466">
    <w:abstractNumId w:val="10"/>
  </w:num>
  <w:num w:numId="8" w16cid:durableId="560677852">
    <w:abstractNumId w:val="5"/>
  </w:num>
  <w:num w:numId="9" w16cid:durableId="481502285">
    <w:abstractNumId w:val="9"/>
  </w:num>
  <w:num w:numId="10" w16cid:durableId="637337976">
    <w:abstractNumId w:val="6"/>
  </w:num>
  <w:num w:numId="11" w16cid:durableId="224949807">
    <w:abstractNumId w:val="8"/>
  </w:num>
  <w:num w:numId="12" w16cid:durableId="1668829031">
    <w:abstractNumId w:val="2"/>
  </w:num>
  <w:num w:numId="13" w16cid:durableId="111440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C54DC"/>
    <w:rsid w:val="0012587E"/>
    <w:rsid w:val="00223A97"/>
    <w:rsid w:val="0025361F"/>
    <w:rsid w:val="003B09CA"/>
    <w:rsid w:val="004715AD"/>
    <w:rsid w:val="004C3C34"/>
    <w:rsid w:val="005E3955"/>
    <w:rsid w:val="0064581E"/>
    <w:rsid w:val="00647C77"/>
    <w:rsid w:val="006E30AC"/>
    <w:rsid w:val="00832970"/>
    <w:rsid w:val="009F47F9"/>
    <w:rsid w:val="00A61795"/>
    <w:rsid w:val="00AC06AF"/>
    <w:rsid w:val="00AF3429"/>
    <w:rsid w:val="00B42A3D"/>
    <w:rsid w:val="00B55946"/>
    <w:rsid w:val="00B818DC"/>
    <w:rsid w:val="00B82398"/>
    <w:rsid w:val="00BE2D79"/>
    <w:rsid w:val="00C00BE8"/>
    <w:rsid w:val="00C348D1"/>
    <w:rsid w:val="00C47CEB"/>
    <w:rsid w:val="00C808B5"/>
    <w:rsid w:val="00CE5E99"/>
    <w:rsid w:val="00CF469E"/>
    <w:rsid w:val="00D30FAC"/>
    <w:rsid w:val="00DA4C0A"/>
    <w:rsid w:val="00E60BB0"/>
    <w:rsid w:val="00E97D57"/>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06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semiHidden/>
    <w:unhideWhenUsed/>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pacing w:after="0" w:line="240" w:lineRule="auto"/>
    </w:pPr>
  </w:style>
  <w:style w:type="character" w:customStyle="1" w:styleId="En-tteCar">
    <w:name w:val="En-tête Car"/>
    <w:basedOn w:val="Policepardfaut"/>
    <w:link w:val="En-tte"/>
    <w:uiPriority w:val="99"/>
    <w:rsid w:val="00647C77"/>
  </w:style>
  <w:style w:type="paragraph" w:styleId="Pieddepage">
    <w:name w:val="footer"/>
    <w:basedOn w:val="Normal"/>
    <w:link w:val="PieddepageCar"/>
    <w:uiPriority w:val="99"/>
    <w:unhideWhenUsed/>
    <w:rsid w:val="00647C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641077386">
      <w:bodyDiv w:val="1"/>
      <w:marLeft w:val="0"/>
      <w:marRight w:val="0"/>
      <w:marTop w:val="0"/>
      <w:marBottom w:val="0"/>
      <w:divBdr>
        <w:top w:val="none" w:sz="0" w:space="0" w:color="auto"/>
        <w:left w:val="none" w:sz="0" w:space="0" w:color="auto"/>
        <w:bottom w:val="none" w:sz="0" w:space="0" w:color="auto"/>
        <w:right w:val="none" w:sz="0" w:space="0" w:color="auto"/>
      </w:divBdr>
    </w:div>
    <w:div w:id="856582750">
      <w:bodyDiv w:val="1"/>
      <w:marLeft w:val="0"/>
      <w:marRight w:val="0"/>
      <w:marTop w:val="0"/>
      <w:marBottom w:val="0"/>
      <w:divBdr>
        <w:top w:val="none" w:sz="0" w:space="0" w:color="auto"/>
        <w:left w:val="none" w:sz="0" w:space="0" w:color="auto"/>
        <w:bottom w:val="none" w:sz="0" w:space="0" w:color="auto"/>
        <w:right w:val="none" w:sz="0" w:space="0" w:color="auto"/>
      </w:divBdr>
    </w:div>
    <w:div w:id="1167674478">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09153822">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3283</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Mouv Auto-école</cp:lastModifiedBy>
  <cp:revision>2</cp:revision>
  <cp:lastPrinted>2022-06-04T19:35:00Z</cp:lastPrinted>
  <dcterms:created xsi:type="dcterms:W3CDTF">2023-11-24T10:40:00Z</dcterms:created>
  <dcterms:modified xsi:type="dcterms:W3CDTF">2023-11-24T10:40:00Z</dcterms:modified>
</cp:coreProperties>
</file>